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Semana 5</w:t>
      </w:r>
    </w:p>
    <w:p w:rsidR="00000000" w:rsidDel="00000000" w:rsidP="00000000" w:rsidRDefault="00000000" w:rsidRPr="00000000" w14:paraId="00000002">
      <w:pPr>
        <w:spacing w:before="96" w:lineRule="auto"/>
        <w:ind w:left="100" w:right="0" w:firstLine="0"/>
        <w:jc w:val="left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Ajuste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3"/>
        </w:tabs>
        <w:spacing w:after="0" w:before="0" w:line="325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5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Neste ponto, você quer saber: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165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cliente está no programa? (ATITUDE)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OBSTÁCULOS que o cliente está enfrentando.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Incentive o cliente a vencer os obstáculos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4" w:lineRule="auto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Planejamento de Refeições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94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Seja eficiente na cozinha, crie um sistema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Planeje saladas todos os dias e coloque em recipientes para uso posterior.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Tenha um dia de preparação de refeições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Ao preparar o pão, reúna e alinhe todos os ingredientes, faça uma pausa e faça o seu pão de forma eficiente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Prepare seu pão a cada 1-2 semanas, congele e torre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Faça um grande lote de uma refeição, congele em porções menores do tamanho da refeição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ind w:firstLine="10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Congelar: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94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Pseudogrãos</w:t>
      </w:r>
      <w:r w:rsidDel="00000000" w:rsidR="00000000" w:rsidRPr="00000000">
        <w:rPr>
          <w:sz w:val="28"/>
          <w:szCs w:val="28"/>
          <w:rtl w:val="0"/>
        </w:rPr>
        <w:t xml:space="preserve"> cozidos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99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105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Waffle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99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Leguminosas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103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Manteiga de Semente de Girassol e Abóbora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99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Batata-doce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100" w:line="240" w:lineRule="auto"/>
        <w:ind w:left="420" w:right="0" w:hanging="32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Mandioca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0"/>
        </w:tabs>
        <w:spacing w:before="1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  <w:sectPr>
          <w:pgSz w:h="15840" w:w="12240" w:orient="portrait"/>
          <w:pgMar w:bottom="280" w:top="1380" w:left="1340" w:right="14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09" w:lineRule="auto"/>
        <w:ind w:left="0" w:right="14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8" w:lineRule="auto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Dicas para contêineres</w:t>
      </w:r>
    </w:p>
    <w:p w:rsidR="00000000" w:rsidDel="00000000" w:rsidP="00000000" w:rsidRDefault="00000000" w:rsidRPr="00000000" w14:paraId="0000001E">
      <w:pPr>
        <w:spacing w:before="20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Ao usar vidro para armazenamento em freezer, escolha um vidro que o diâmetro da abertura é igual ao diâmetro do recipiente.</w:t>
        <w:br w:type="textWrapping"/>
        <w:t xml:space="preserve">Não armazenar refeições líquidas (ex. leguminosas) em plástico, usar vidro devido à lixiviação . Você pode usar plástico para produtos secos.</w:t>
      </w:r>
    </w:p>
    <w:p w:rsidR="00000000" w:rsidDel="00000000" w:rsidP="00000000" w:rsidRDefault="00000000" w:rsidRPr="00000000" w14:paraId="0000001F">
      <w:pPr>
        <w:spacing w:before="20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94" w:lineRule="auto"/>
        <w:ind w:left="0" w:firstLine="0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Cenários comuns: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4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Quando seu cliente está indo MUITO bem:</w:t>
      </w:r>
    </w:p>
    <w:p w:rsidR="00000000" w:rsidDel="00000000" w:rsidP="00000000" w:rsidRDefault="00000000" w:rsidRPr="00000000" w14:paraId="00000022">
      <w:pPr>
        <w:spacing w:before="94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Considere reduzir o tempo de treinamento de hora em hora por sessão para meia hora.</w:t>
      </w:r>
    </w:p>
    <w:p w:rsidR="00000000" w:rsidDel="00000000" w:rsidP="00000000" w:rsidRDefault="00000000" w:rsidRPr="00000000" w14:paraId="00000023">
      <w:pPr>
        <w:spacing w:before="94" w:lineRule="auto"/>
        <w:ind w:left="10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19"/>
        </w:tabs>
        <w:spacing w:before="94" w:lineRule="auto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Cliente está no programa, mas continua a ter sintomas: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</w:tabs>
        <w:spacing w:after="0" w:before="94" w:line="240" w:lineRule="auto"/>
        <w:ind w:left="821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19"/>
        </w:tabs>
        <w:spacing w:before="94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Após 1 semana remover: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819"/>
        </w:tabs>
        <w:spacing w:after="0" w:afterAutospacing="0" w:before="94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Família de plantas Solanáceas - pimentão, batatas, tomate, tomatillos, berinjela,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819"/>
        </w:tabs>
        <w:spacing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Pode ser necessário remover alimentos com proteína/gordura, ou seja, sementes gordurosas</w:t>
      </w:r>
    </w:p>
    <w:p w:rsidR="00000000" w:rsidDel="00000000" w:rsidP="00000000" w:rsidRDefault="00000000" w:rsidRPr="00000000" w14:paraId="0000002A">
      <w:pPr>
        <w:tabs>
          <w:tab w:val="left" w:leader="none" w:pos="819"/>
        </w:tabs>
        <w:spacing w:before="94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—Use abacate, coco, chia, linhaça e azeitonas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819"/>
        </w:tabs>
        <w:spacing w:after="0" w:afterAutospacing="0" w:before="94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Crucífero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819"/>
        </w:tabs>
        <w:spacing w:before="0" w:beforeAutospacing="0" w:lineRule="auto"/>
        <w:ind w:left="720" w:hanging="360"/>
        <w:rPr>
          <w:sz w:val="28"/>
          <w:szCs w:val="28"/>
        </w:rPr>
        <w:sectPr>
          <w:headerReference r:id="rId7" w:type="default"/>
          <w:footerReference r:id="rId8" w:type="default"/>
          <w:type w:val="nextPage"/>
          <w:pgSz w:h="15840" w:w="12240" w:orient="portrait"/>
          <w:pgMar w:bottom="2800" w:top="2940" w:left="1340" w:right="1460" w:header="1440" w:footer="2601"/>
          <w:pgNumType w:start="2"/>
        </w:sectPr>
      </w:pPr>
      <w:r w:rsidDel="00000000" w:rsidR="00000000" w:rsidRPr="00000000">
        <w:rPr>
          <w:sz w:val="28"/>
          <w:szCs w:val="28"/>
          <w:rtl w:val="0"/>
        </w:rPr>
        <w:t xml:space="preserve">Cliente pode ser incapaz de tolerar alguns </w:t>
      </w:r>
      <w:r w:rsidDel="00000000" w:rsidR="00000000" w:rsidRPr="00000000">
        <w:rPr>
          <w:sz w:val="28"/>
          <w:szCs w:val="28"/>
          <w:rtl w:val="0"/>
        </w:rPr>
        <w:t xml:space="preserve">pseudogrãos</w:t>
      </w:r>
      <w:r w:rsidDel="00000000" w:rsidR="00000000" w:rsidRPr="00000000">
        <w:rPr>
          <w:sz w:val="28"/>
          <w:szCs w:val="28"/>
          <w:rtl w:val="0"/>
        </w:rPr>
        <w:t xml:space="preserve"> ou algumas leguminosas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84" w:lineRule="auto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Cliente está abaixo do peso e não consegue ganhar peso: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35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84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Faça três refeições por dia:</w:t>
      </w:r>
    </w:p>
    <w:p w:rsidR="00000000" w:rsidDel="00000000" w:rsidP="00000000" w:rsidRDefault="00000000" w:rsidRPr="00000000" w14:paraId="00000031">
      <w:pPr>
        <w:spacing w:before="184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●7:00 ● 12:30 ● 17:30</w:t>
      </w:r>
    </w:p>
    <w:p w:rsidR="00000000" w:rsidDel="00000000" w:rsidP="00000000" w:rsidRDefault="00000000" w:rsidRPr="00000000" w14:paraId="00000032">
      <w:pPr>
        <w:spacing w:before="184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a 3ª refeição: cereais ou pão e frutas</w:t>
      </w:r>
    </w:p>
    <w:p w:rsidR="00000000" w:rsidDel="00000000" w:rsidP="00000000" w:rsidRDefault="00000000" w:rsidRPr="00000000" w14:paraId="00000033">
      <w:pPr>
        <w:spacing w:before="184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Bater no  liquidificador os alimentos, separar por prato. Reinicie a alimentação regular quando o cliente está começando a ganhar peso.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89" w:lineRule="auto"/>
        <w:ind w:left="1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 cliente está acima do peso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6">
      <w:pPr>
        <w:spacing w:before="89" w:lineRule="auto"/>
        <w:ind w:left="1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Faça duas refeições por dia:</w:t>
      </w:r>
    </w:p>
    <w:p w:rsidR="00000000" w:rsidDel="00000000" w:rsidP="00000000" w:rsidRDefault="00000000" w:rsidRPr="00000000" w14:paraId="00000037">
      <w:pPr>
        <w:spacing w:before="89" w:lineRule="auto"/>
        <w:ind w:left="1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● 09:00 ● 15:00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0" w:before="9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411"/>
        </w:tabs>
        <w:spacing w:before="9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 que fazer com o açúcar elevado no sangue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tabs>
          <w:tab w:val="left" w:leader="none" w:pos="411"/>
        </w:tabs>
        <w:spacing w:after="0" w:afterAutospacing="0" w:before="9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Pseudo Grãos diferentes podem funcionar melhor do que outros, avalie o cliente- olhando a  resposta do açúcar no sangue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left" w:leader="none" w:pos="411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Frutas com baixo teor de açúcar (kiwi, morango,mirtilo, toranja)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left" w:leader="none" w:pos="411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Coco e abacate são úteis (gordura)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tabs>
          <w:tab w:val="left" w:leader="none" w:pos="411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Sementes de abóbora são mais bem toleradas do que sementes de girassol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left" w:leader="none" w:pos="411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Não assar mandioca ou batata-doce —vapor/cozinhe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left" w:leader="none" w:pos="411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Nossa receita de pão funciona muito bem no controle de açúcar no sangue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tabs>
          <w:tab w:val="left" w:leader="none" w:pos="411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Leguminosas são úteis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left" w:leader="none" w:pos="411"/>
        </w:tabs>
        <w:spacing w:before="0" w:beforeAutospacing="0" w:lineRule="auto"/>
        <w:ind w:left="720" w:hanging="360"/>
        <w:rPr>
          <w:sz w:val="28"/>
          <w:szCs w:val="28"/>
        </w:rPr>
        <w:sectPr>
          <w:type w:val="nextPage"/>
          <w:pgSz w:h="15840" w:w="12240" w:orient="portrait"/>
          <w:pgMar w:bottom="2800" w:top="2940" w:left="1340" w:right="1460" w:header="1440" w:footer="2601"/>
        </w:sectPr>
      </w:pPr>
      <w:r w:rsidDel="00000000" w:rsidR="00000000" w:rsidRPr="00000000">
        <w:rPr>
          <w:sz w:val="28"/>
          <w:szCs w:val="28"/>
          <w:rtl w:val="0"/>
        </w:rPr>
        <w:t xml:space="preserve">Receitas com alto teor de fibras (receita de pão e leguminosas)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838200</wp:posOffset>
            </wp:positionH>
            <wp:positionV relativeFrom="page">
              <wp:posOffset>286372</wp:posOffset>
            </wp:positionV>
            <wp:extent cx="974089" cy="951877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089" cy="9518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"/>
          <w:szCs w:val="28"/>
          <w:rtl w:val="0"/>
        </w:rPr>
        <w:t xml:space="preserve">Se o cliente tiver sintomas severos. </w:t>
      </w:r>
    </w:p>
    <w:p w:rsidR="00000000" w:rsidDel="00000000" w:rsidP="00000000" w:rsidRDefault="00000000" w:rsidRPr="00000000" w14:paraId="00000043">
      <w:pPr>
        <w:spacing w:before="94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Peça-lhes que usem fielmente o Menu Terapêutico de 4 Dias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83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 cliente não pode tolerar pseudo grãos: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183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Certifique-se de que o cliente está colocando de molho e brotando.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Cozinhe até ferver 2-3 vezes, trocando a água a cada vez.</w:t>
      </w:r>
    </w:p>
    <w:p w:rsidR="00000000" w:rsidDel="00000000" w:rsidP="00000000" w:rsidRDefault="00000000" w:rsidRPr="00000000" w14:paraId="00000048">
      <w:pPr>
        <w:spacing w:before="18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44"/>
        </w:tabs>
        <w:spacing w:before="99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Reintrodução de alimentos APÓS  2 - 4 Meses:</w:t>
      </w:r>
    </w:p>
    <w:p w:rsidR="00000000" w:rsidDel="00000000" w:rsidP="00000000" w:rsidRDefault="00000000" w:rsidRPr="00000000" w14:paraId="0000004A">
      <w:pPr>
        <w:tabs>
          <w:tab w:val="left" w:leader="none" w:pos="444"/>
        </w:tabs>
        <w:spacing w:before="9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cada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4 dias</w:t>
      </w:r>
      <w:r w:rsidDel="00000000" w:rsidR="00000000" w:rsidRPr="00000000">
        <w:rPr>
          <w:sz w:val="28"/>
          <w:szCs w:val="28"/>
          <w:rtl w:val="0"/>
        </w:rPr>
        <w:t xml:space="preserve"> tente adicionar um destes (se previamente eliminado da dieta):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tabs>
          <w:tab w:val="left" w:leader="none" w:pos="444"/>
        </w:tabs>
        <w:spacing w:after="0" w:afterAutospacing="0" w:before="9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Familia Solanácea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tabs>
          <w:tab w:val="left" w:leader="none" w:pos="444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Sementes de ácidos graxos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tabs>
          <w:tab w:val="left" w:leader="none" w:pos="444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Crucífero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tabs>
          <w:tab w:val="left" w:leader="none" w:pos="444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Castanhas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tabs>
          <w:tab w:val="left" w:leader="none" w:pos="444"/>
        </w:tabs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Leguminosas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left" w:leader="none" w:pos="444"/>
        </w:tabs>
        <w:spacing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Grãos (Teff, Sorgo, Arroz, Arroz Selvagem)</w:t>
      </w:r>
    </w:p>
    <w:p w:rsidR="00000000" w:rsidDel="00000000" w:rsidP="00000000" w:rsidRDefault="00000000" w:rsidRPr="00000000" w14:paraId="00000051">
      <w:pPr>
        <w:tabs>
          <w:tab w:val="left" w:leader="none" w:pos="444"/>
        </w:tabs>
        <w:spacing w:before="9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Como modificar o plano para doenças cardíacas: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Retire o coco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metade do sal nas receitas, escolha sal celtico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Se não conseguir germinar as sementes pelo menos deixe de molho.</w:t>
      </w:r>
    </w:p>
    <w:p w:rsidR="00000000" w:rsidDel="00000000" w:rsidP="00000000" w:rsidRDefault="00000000" w:rsidRPr="00000000" w14:paraId="0000005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Informações extra 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afterAutospacing="0" w:before="8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Menu Terapêutico de 4 Dias fornece vitaminas adequadas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before="0" w:beforeAutospacing="0" w:lineRule="auto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Recomende apenas suplementos líquidos, orgânicos e à base de plantas, somente se necessário, conforme evidenciado por medições de laboratório.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861694</wp:posOffset>
            </wp:positionH>
            <wp:positionV relativeFrom="page">
              <wp:posOffset>351790</wp:posOffset>
            </wp:positionV>
            <wp:extent cx="974725" cy="952500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5840" w:w="12240" w:orient="portrait"/>
      <w:pgMar w:bottom="2080" w:top="3380" w:left="1340" w:right="1460" w:header="2237" w:footer="18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8255000</wp:posOffset>
              </wp:positionV>
              <wp:extent cx="3470910" cy="81343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15308" y="3378045"/>
                        <a:ext cx="346138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Med Missionary Course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91.99999809265137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3.00000190734863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2023 Med Missionary. All rights reserved.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8255000</wp:posOffset>
              </wp:positionV>
              <wp:extent cx="3470910" cy="81343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0910" cy="813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8890000</wp:posOffset>
              </wp:positionV>
              <wp:extent cx="1228090" cy="17843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736718" y="3695545"/>
                        <a:ext cx="12185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Updated May 8, 2023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8890000</wp:posOffset>
              </wp:positionV>
              <wp:extent cx="1228090" cy="17843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8712200</wp:posOffset>
              </wp:positionV>
              <wp:extent cx="2467610" cy="17843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116958" y="3695545"/>
                        <a:ext cx="245808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2023 Med Missionary. All rights reserved.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8712200</wp:posOffset>
              </wp:positionV>
              <wp:extent cx="2467610" cy="178435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761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914400</wp:posOffset>
          </wp:positionV>
          <wp:extent cx="974725" cy="95250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4725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897241</wp:posOffset>
              </wp:positionH>
              <wp:positionV relativeFrom="page">
                <wp:posOffset>1403201</wp:posOffset>
              </wp:positionV>
              <wp:extent cx="1874520" cy="24257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13503" y="3663478"/>
                        <a:ext cx="186499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666666"/>
                              <w:sz w:val="28"/>
                              <w:vertAlign w:val="baseline"/>
                            </w:rPr>
                            <w:t xml:space="preserve">Med Missionary Training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897241</wp:posOffset>
              </wp:positionH>
              <wp:positionV relativeFrom="page">
                <wp:posOffset>1403201</wp:posOffset>
              </wp:positionV>
              <wp:extent cx="1874520" cy="24257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4520" cy="242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0"/>
      <w:numFmt w:val="bullet"/>
      <w:lvlText w:val="●"/>
      <w:lvlJc w:val="left"/>
      <w:pPr>
        <w:ind w:left="422" w:hanging="322"/>
      </w:pPr>
      <w:rPr>
        <w:rFonts w:ascii="Arial" w:cs="Arial" w:eastAsia="Arial" w:hAnsi="Arial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322" w:hanging="322.0000000000001"/>
      </w:pPr>
      <w:rPr/>
    </w:lvl>
    <w:lvl w:ilvl="2">
      <w:start w:val="0"/>
      <w:numFmt w:val="bullet"/>
      <w:lvlText w:val="•"/>
      <w:lvlJc w:val="left"/>
      <w:pPr>
        <w:ind w:left="2224" w:hanging="322"/>
      </w:pPr>
      <w:rPr/>
    </w:lvl>
    <w:lvl w:ilvl="3">
      <w:start w:val="0"/>
      <w:numFmt w:val="bullet"/>
      <w:lvlText w:val="•"/>
      <w:lvlJc w:val="left"/>
      <w:pPr>
        <w:ind w:left="3126" w:hanging="321.99999999999955"/>
      </w:pPr>
      <w:rPr/>
    </w:lvl>
    <w:lvl w:ilvl="4">
      <w:start w:val="0"/>
      <w:numFmt w:val="bullet"/>
      <w:lvlText w:val="•"/>
      <w:lvlJc w:val="left"/>
      <w:pPr>
        <w:ind w:left="4028" w:hanging="322"/>
      </w:pPr>
      <w:rPr/>
    </w:lvl>
    <w:lvl w:ilvl="5">
      <w:start w:val="0"/>
      <w:numFmt w:val="bullet"/>
      <w:lvlText w:val="•"/>
      <w:lvlJc w:val="left"/>
      <w:pPr>
        <w:ind w:left="4930" w:hanging="322"/>
      </w:pPr>
      <w:rPr/>
    </w:lvl>
    <w:lvl w:ilvl="6">
      <w:start w:val="0"/>
      <w:numFmt w:val="bullet"/>
      <w:lvlText w:val="•"/>
      <w:lvlJc w:val="left"/>
      <w:pPr>
        <w:ind w:left="5832" w:hanging="322"/>
      </w:pPr>
      <w:rPr/>
    </w:lvl>
    <w:lvl w:ilvl="7">
      <w:start w:val="0"/>
      <w:numFmt w:val="bullet"/>
      <w:lvlText w:val="•"/>
      <w:lvlJc w:val="left"/>
      <w:pPr>
        <w:ind w:left="6734" w:hanging="322.0000000000009"/>
      </w:pPr>
      <w:rPr/>
    </w:lvl>
    <w:lvl w:ilvl="8">
      <w:start w:val="0"/>
      <w:numFmt w:val="bullet"/>
      <w:lvlText w:val="•"/>
      <w:lvlJc w:val="left"/>
      <w:pPr>
        <w:ind w:left="7636" w:hanging="322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00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00"/>
    </w:pPr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0" w:lineRule="auto"/>
      <w:ind w:left="100"/>
    </w:pPr>
    <w:rPr>
      <w:rFonts w:ascii="Cambria" w:cs="Cambria" w:eastAsia="Cambria" w:hAnsi="Cambria"/>
      <w:b w:val="1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mbria" w:cs="Cambria" w:eastAsia="Cambria" w:hAnsi="Cambr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mbria" w:cs="Cambria" w:eastAsia="Cambria" w:hAnsi="Cambria"/>
      <w:sz w:val="28"/>
      <w:szCs w:val="28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before="1"/>
      <w:ind w:left="100"/>
      <w:outlineLvl w:val="1"/>
    </w:pPr>
    <w:rPr>
      <w:rFonts w:ascii="Arial" w:cs="Arial" w:eastAsia="Arial" w:hAnsi="Arial"/>
      <w:b w:val="1"/>
      <w:bCs w:val="1"/>
      <w:sz w:val="48"/>
      <w:szCs w:val="48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00"/>
      <w:outlineLvl w:val="2"/>
    </w:pPr>
    <w:rPr>
      <w:rFonts w:ascii="Cambria" w:cs="Cambria" w:eastAsia="Cambria" w:hAnsi="Cambria"/>
      <w:b w:val="1"/>
      <w:bCs w:val="1"/>
      <w:sz w:val="28"/>
      <w:szCs w:val="28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70"/>
      <w:ind w:left="100"/>
    </w:pPr>
    <w:rPr>
      <w:rFonts w:ascii="Cambria" w:cs="Cambria" w:eastAsia="Cambria" w:hAnsi="Cambria"/>
      <w:b w:val="1"/>
      <w:bCs w:val="1"/>
      <w:sz w:val="52"/>
      <w:szCs w:val="52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99"/>
      <w:ind w:left="420" w:hanging="320"/>
    </w:pPr>
    <w:rPr>
      <w:rFonts w:ascii="Cambria" w:cs="Cambria" w:eastAsia="Cambria" w:hAnsi="Cambria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tY9DcLhrrmrpTsfISQTFaYepQ==">CgMxLjA4AHIhMUozS2RyU21RU2xWcHlibnhoai03c0ZTMi1uSkJlckxh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2023-12-04T20:30:56Z</dcterms:created>
  <dc:creator>Davina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for Microsoft 365</vt:lpwstr>
  </property>
  <property fmtid="{D5CDD505-2E9C-101B-9397-08002B2CF9AE}" pid="6" name="LastSaved">
    <vt:lpwstr>2023-12-04T00:00:00Z</vt:lpwstr>
  </property>
  <property fmtid="{D5CDD505-2E9C-101B-9397-08002B2CF9AE}" pid="7" name="Producer">
    <vt:lpwstr>Microsoft® Word for Microsoft 365</vt:lpwstr>
  </property>
  <property fmtid="{D5CDD505-2E9C-101B-9397-08002B2CF9AE}" pid="8" name="Creator">
    <vt:lpwstr>Microsoft® Word for Microsoft 365</vt:lpwstr>
  </property>
  <property fmtid="{D5CDD505-2E9C-101B-9397-08002B2CF9AE}" pid="9" name="Created">
    <vt:lpwstr>2023-05-08T00:00:00Z</vt:lpwstr>
  </property>
</Properties>
</file>